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82" w:rsidRDefault="00325282" w:rsidP="0032528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325282" w:rsidRDefault="00325282" w:rsidP="00325282">
      <w:pPr>
        <w:widowControl w:val="0"/>
        <w:jc w:val="center"/>
        <w:rPr>
          <w:sz w:val="28"/>
          <w:szCs w:val="28"/>
        </w:rPr>
      </w:pPr>
    </w:p>
    <w:p w:rsidR="00325282" w:rsidRDefault="00325282" w:rsidP="0032528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Всемирный день без табака 31 мая 2014 года будет проходить в 25 раз. Основной целью Всемирного дня без табака является содействие защите нынешнего и будущих поколений не только от этих разрушительных последствий для здоровья, но также и от социальных, экологических и экономических бедствий, связанных с употреблением табака и воздействием табачного дыма.</w:t>
      </w:r>
    </w:p>
    <w:p w:rsidR="00325282" w:rsidRDefault="00325282" w:rsidP="00325282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п.8 ст.51 ФЗ-52 "О санитарно-эпидемиологическом благополучии населения" в целях реализации мер по улучшению санитарно-эпидемиологической обстановки, учитывая актуальность проблемы табакокурения,  предлагаем Вам </w:t>
      </w:r>
      <w:proofErr w:type="gramStart"/>
      <w:r>
        <w:rPr>
          <w:sz w:val="28"/>
          <w:szCs w:val="28"/>
        </w:rPr>
        <w:t>разместить информацию</w:t>
      </w:r>
      <w:proofErr w:type="gramEnd"/>
      <w:r>
        <w:rPr>
          <w:sz w:val="28"/>
          <w:szCs w:val="28"/>
        </w:rPr>
        <w:t xml:space="preserve"> Центрального </w:t>
      </w:r>
      <w:proofErr w:type="spellStart"/>
      <w:r>
        <w:rPr>
          <w:sz w:val="28"/>
          <w:szCs w:val="28"/>
        </w:rPr>
        <w:t>Екатеринбурского</w:t>
      </w:r>
      <w:proofErr w:type="spellEnd"/>
      <w:r>
        <w:rPr>
          <w:sz w:val="28"/>
          <w:szCs w:val="28"/>
        </w:rPr>
        <w:t xml:space="preserve"> отдела Управления Роспотребнадзора по Свердловской области (прилагается) на информационных стендах ОУ и ДОУ, на сайтах ОУ и ДОУ. </w:t>
      </w:r>
    </w:p>
    <w:p w:rsidR="00325282" w:rsidRDefault="00325282" w:rsidP="00325282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Проинформировать детей, подростков и родителей о возможных негативных последствиях табакокурения для здоровья, благополучия и жизни человека, способствуя формированию у населения мотивации к ведению здорового образа жизни.</w:t>
      </w:r>
    </w:p>
    <w:p w:rsidR="00325282" w:rsidRDefault="00325282" w:rsidP="00325282">
      <w:pPr>
        <w:rPr>
          <w:sz w:val="28"/>
          <w:szCs w:val="28"/>
        </w:rPr>
      </w:pPr>
    </w:p>
    <w:tbl>
      <w:tblPr>
        <w:tblpPr w:vertAnchor="page" w:horzAnchor="margin" w:tblpY="14748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325282" w:rsidTr="00325282">
        <w:trPr>
          <w:trHeight w:val="1588"/>
        </w:trPr>
        <w:tc>
          <w:tcPr>
            <w:tcW w:w="10091" w:type="dxa"/>
            <w:hideMark/>
          </w:tcPr>
          <w:p w:rsidR="00325282" w:rsidRDefault="00325282">
            <w:pPr>
              <w:rPr>
                <w:sz w:val="28"/>
                <w:szCs w:val="28"/>
              </w:rPr>
            </w:pPr>
          </w:p>
        </w:tc>
      </w:tr>
    </w:tbl>
    <w:p w:rsidR="00325282" w:rsidRDefault="00325282" w:rsidP="00325282">
      <w:pPr>
        <w:ind w:firstLine="851"/>
        <w:jc w:val="both"/>
        <w:rPr>
          <w:sz w:val="28"/>
          <w:szCs w:val="28"/>
        </w:rPr>
      </w:pPr>
    </w:p>
    <w:p w:rsidR="00325282" w:rsidRDefault="00325282" w:rsidP="00325282">
      <w:pPr>
        <w:ind w:firstLine="851"/>
        <w:jc w:val="center"/>
        <w:rPr>
          <w:b/>
        </w:rPr>
      </w:pPr>
      <w:r>
        <w:rPr>
          <w:b/>
        </w:rPr>
        <w:t>Информация Центрального  Екатеринбургского отдела (ЦЕО) Управления Роспотребнадзора по Свердловской области</w:t>
      </w:r>
    </w:p>
    <w:p w:rsidR="00325282" w:rsidRDefault="00325282" w:rsidP="00325282">
      <w:pPr>
        <w:ind w:firstLine="851"/>
        <w:jc w:val="center"/>
        <w:rPr>
          <w:b/>
          <w:sz w:val="28"/>
          <w:szCs w:val="28"/>
        </w:rPr>
      </w:pPr>
    </w:p>
    <w:p w:rsidR="00325282" w:rsidRDefault="00325282" w:rsidP="00325282">
      <w:pPr>
        <w:ind w:firstLine="851"/>
        <w:jc w:val="both"/>
      </w:pPr>
      <w:r>
        <w:t>Тема Всемирного дня без табака 2014 года по рекомендации ВОЗ – «Повысить налоги на табачные изделия». По случаю Всемирного дня без табака 2014 года специалисты ВОЗ призывают страны повысить налоги на табачные изделия. В этот день необходимо уделить особое внимание к необходимости привлечения внимания к проблемам, связанным с потреблением табачной продукции, и проводить информирование для осуществления эффективной политики по уменьшению масштабов потребления табака.</w:t>
      </w:r>
    </w:p>
    <w:p w:rsidR="00325282" w:rsidRDefault="00325282" w:rsidP="00325282">
      <w:pPr>
        <w:ind w:firstLine="851"/>
        <w:jc w:val="both"/>
      </w:pPr>
      <w:r>
        <w:t>В 2014 году в рамках Всемирного дня без табака специалистами ВОЗ установлены следующие цели:</w:t>
      </w:r>
    </w:p>
    <w:p w:rsidR="00325282" w:rsidRDefault="00325282" w:rsidP="00325282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>
        <w:t>для правительства: повысить налоги на табачные изделия до уровней, способствующих уменьшению потребления табака;</w:t>
      </w:r>
    </w:p>
    <w:p w:rsidR="00325282" w:rsidRDefault="00325282" w:rsidP="00325282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>
        <w:t>для населения и организаций гражданского общества: призывать правительства к повышению налогов на табачные изделия до уровней, способствующих уменьшению потребления табака.</w:t>
      </w:r>
    </w:p>
    <w:p w:rsidR="00325282" w:rsidRDefault="00325282" w:rsidP="00325282">
      <w:pPr>
        <w:ind w:firstLine="851"/>
        <w:jc w:val="both"/>
      </w:pPr>
      <w:r>
        <w:t xml:space="preserve"> По данным специалистов ВОЗ употребление табака остается самой значительной предотвратимой причиной смерти во всем мире и в настоящее время табакокурение приводит к смерти каждого десятого взрослого человека, из них около 600 тысяч человек ежегодно умирает по причине воздействия вторичного табачного дыма (в результате «пассивного курения»). Установлено, что 63% всех случаев смерти происходит из-за неинфекционных заболеваний, для которых употребление табака – ведущий фактор риска. </w:t>
      </w:r>
    </w:p>
    <w:p w:rsidR="00325282" w:rsidRDefault="00325282" w:rsidP="00325282">
      <w:pPr>
        <w:ind w:firstLine="851"/>
        <w:jc w:val="both"/>
      </w:pPr>
      <w:r>
        <w:t xml:space="preserve">Не смотря на принимаемые </w:t>
      </w:r>
      <w:proofErr w:type="gramStart"/>
      <w:r>
        <w:t>меры</w:t>
      </w:r>
      <w:proofErr w:type="gramEnd"/>
      <w:r>
        <w:t xml:space="preserve"> проблема распространенности табакокурения </w:t>
      </w:r>
      <w:r>
        <w:lastRenderedPageBreak/>
        <w:t xml:space="preserve">остается актуальной. По данным ВОЗ около 650 миллионов человек в мире, которые в настоящее время постоянно курят, в конечном итоге погибнут от заболеваний и состояний, связанных с табаком. Установлено, что в курение вызывает 71% случаев рака легких, 42% — хронических </w:t>
      </w:r>
      <w:proofErr w:type="spellStart"/>
      <w:r>
        <w:t>бронхолегочных</w:t>
      </w:r>
      <w:proofErr w:type="spellEnd"/>
      <w:r>
        <w:t xml:space="preserve"> и почти 10% — сердечно</w:t>
      </w:r>
      <w:r>
        <w:softHyphen/>
        <w:t>сосудистых заболеваний. Курение является причиной смерти 12% мужчин и 6% женщин во всем мире, одна из каждых 8 смертей взрослых в возрасте 30 лет и старше связана с курением. Курение в сочетании с другими факторами риска (употреблением алкоголя, высоким артериальным давлением, ожирением, высоким уровнем холестерина и концентрацией глюкозы в крови, недостаточным употреблением овощей и фруктов, низкой физической активностью) является причиной более 75% смертей от ишемической болезни сердца и гипертонии.</w:t>
      </w:r>
    </w:p>
    <w:p w:rsidR="00325282" w:rsidRDefault="00325282" w:rsidP="00325282">
      <w:pPr>
        <w:ind w:firstLine="851"/>
        <w:jc w:val="both"/>
      </w:pPr>
      <w:r>
        <w:t>По оценкам специалистов ВОЗ, около трети взрослого населения мира регулярно подвергается негативному влиянию пассивного курения дома, в общественных местах, в транспорте или на рабочем месте. Также увеличивается количество детей и подростков, живущих в семьях, где курит хотя бы один из родителей, что потенциально может привести к росту числа курящих среди более молодого населения. Курение матери во время беременности, а также воздействие вторичного та</w:t>
      </w:r>
      <w:r>
        <w:softHyphen/>
        <w:t>бачного дыма на ребенка первых лет жизни провоцирует различные нарушения развития дыхательной системы, ведущие к развитию хронических респираторных заболеваний у детей.</w:t>
      </w:r>
    </w:p>
    <w:p w:rsidR="00325282" w:rsidRDefault="00325282" w:rsidP="00325282">
      <w:pPr>
        <w:ind w:firstLine="851"/>
        <w:jc w:val="both"/>
      </w:pPr>
      <w:r>
        <w:t xml:space="preserve">По различным оценкам экспертов в Российской Федерации от болезней, связанных с </w:t>
      </w:r>
      <w:proofErr w:type="spellStart"/>
      <w:r>
        <w:t>табакокурением</w:t>
      </w:r>
      <w:proofErr w:type="spellEnd"/>
      <w:r>
        <w:t xml:space="preserve">, ежегодно умирает от 330 до 500 тыс. человек. Это больше, чем от дорожно-транспортных происшествий, потребления наркотиков, </w:t>
      </w:r>
      <w:proofErr w:type="spellStart"/>
      <w:r>
        <w:t>СПИДа</w:t>
      </w:r>
      <w:proofErr w:type="spellEnd"/>
      <w:r>
        <w:t>, убийств и самоубийств вместе взятых. При этом с употреблением табака связано от 10 до 15% потерянных лет жизни.</w:t>
      </w:r>
    </w:p>
    <w:p w:rsidR="00325282" w:rsidRDefault="00325282" w:rsidP="00325282">
      <w:pPr>
        <w:ind w:firstLine="851"/>
        <w:jc w:val="both"/>
      </w:pPr>
      <w:r>
        <w:t xml:space="preserve">По данным эпидемиологических исследований, проведенных специалистами Управления Роспотребнадзора и ФБУЗ «Центра гигиены и эпидемиологии в Свердловской области», курение является одним из основных факторов риска развития злокачественных новообразований, артериальной гипертонии и врожденных пороков сердца. Так, риск развития злокачественного новообразования легких, кишечника, молочной железы в 20,5 раз выше при курении сигарет без фильтра и папирос, в 38,6 раз выше при интенсивном курении (20 и более сигарет в день). Риск развития врожденных пороков сердца в экологически неблагополучном городе (на примере Екатеринбурга) возрастает в 2,8 раза, если курит будущая мама и в 2,5 раза, если курит будущий папа. Даже при пассивном курении беременной (нахождение в помещении, где курят) повышается вероятность прерывания беременности в 1,5 раза. </w:t>
      </w:r>
    </w:p>
    <w:p w:rsidR="00325282" w:rsidRDefault="00325282" w:rsidP="00325282">
      <w:pPr>
        <w:ind w:firstLine="851"/>
        <w:jc w:val="both"/>
      </w:pPr>
      <w:r>
        <w:t xml:space="preserve">Фактические данные свидетельствуют о том, что повышение цен на табачную продукцию, является одним из наиболее сильных </w:t>
      </w:r>
      <w:proofErr w:type="spellStart"/>
      <w:r>
        <w:t>стимуляционных</w:t>
      </w:r>
      <w:proofErr w:type="spellEnd"/>
      <w:r>
        <w:t xml:space="preserve"> механизмов для отказа от курения, особенно среди подростков и молодежи. Международный опыт показывает, что в странах, поднявших цены на табачные изделия, произошло значительное снижение распространенности курения. </w:t>
      </w:r>
    </w:p>
    <w:p w:rsidR="00325282" w:rsidRDefault="00325282" w:rsidP="00325282">
      <w:pPr>
        <w:ind w:firstLine="851"/>
        <w:jc w:val="both"/>
      </w:pPr>
      <w:r>
        <w:t xml:space="preserve">В соответствии с положениями Федерального закона от 23.02.2013 № 15-ФЗ «Об охране здоровья граждан от воздействия окружающего табачного дыма и последствий потребления табака», вступившего в силу с 01.06.2013 года, вводится запрет рекламы и стимулирования продажи табака, спонсорства табака (статья 16). Запрещается реклама и стимулирование продажи табака, табачной продукции и (или) потребления табака, в том числе: </w:t>
      </w:r>
    </w:p>
    <w:p w:rsidR="00325282" w:rsidRDefault="00325282" w:rsidP="00325282">
      <w:pPr>
        <w:ind w:left="284" w:hanging="284"/>
        <w:jc w:val="both"/>
      </w:pPr>
      <w:r>
        <w:t>а) распространение табака, табачных изделий среди населения бесплатно, в том числе в виде подарков;</w:t>
      </w:r>
    </w:p>
    <w:p w:rsidR="00325282" w:rsidRDefault="00325282" w:rsidP="00325282">
      <w:pPr>
        <w:ind w:left="284" w:hanging="284"/>
        <w:jc w:val="both"/>
      </w:pPr>
      <w:r>
        <w:t>б) применение скидок с цены табачных изделий любыми способами, в том числе посредством издания купонов и талонов;</w:t>
      </w:r>
    </w:p>
    <w:p w:rsidR="00325282" w:rsidRDefault="00325282" w:rsidP="00325282">
      <w:pPr>
        <w:ind w:left="284" w:hanging="284"/>
        <w:jc w:val="both"/>
      </w:pPr>
      <w:r>
        <w:t xml:space="preserve">в) использование товарного знака, служащего для индивидуализации табачных изделий, на других видах товаров, не являющихся табачными изделиями, при производстве </w:t>
      </w:r>
      <w:r>
        <w:lastRenderedPageBreak/>
        <w:t>таких товаров, а также оптовая и розничная торговля товарами, которые не являются табачными изделиями, но на которых использован товарный знак, служащий для индивидуализации табачных изделий;</w:t>
      </w:r>
    </w:p>
    <w:p w:rsidR="00325282" w:rsidRDefault="00325282" w:rsidP="00325282">
      <w:pPr>
        <w:ind w:left="284" w:hanging="284"/>
        <w:jc w:val="both"/>
      </w:pPr>
      <w:r>
        <w:t>г) использование и имитация табачного изделия при производстве других видов товаров, не являющихся табачными изделиями, при оптовой и розничной торговле такими товарами;</w:t>
      </w:r>
    </w:p>
    <w:p w:rsidR="00325282" w:rsidRDefault="00325282" w:rsidP="00325282">
      <w:pPr>
        <w:ind w:left="284" w:hanging="284"/>
        <w:jc w:val="both"/>
      </w:pPr>
      <w:proofErr w:type="spellStart"/>
      <w:r>
        <w:t>д</w:t>
      </w:r>
      <w:proofErr w:type="spellEnd"/>
      <w:r>
        <w:t>) демонстрация табачных изделий и процесса потребления табака во вновь созданных и предназначенных для детей аудиовизуальных произведениях, включая теле- и видеофильмы, в театрально-зрелищных представлениях, в радио-, теле-, виде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кинохроникальных</w:t>
      </w:r>
      <w:proofErr w:type="spellEnd"/>
      <w:r>
        <w:t xml:space="preserve"> программах, а также публичное исполнение, сообщение в эфир, по кабелю и любое другое использование указанных произведений, представлений, программ, в которых осуществляется демонстрация табачных изделий и процесса потребления табака;</w:t>
      </w:r>
    </w:p>
    <w:p w:rsidR="00325282" w:rsidRDefault="00325282" w:rsidP="00325282">
      <w:pPr>
        <w:ind w:left="284" w:hanging="284"/>
        <w:jc w:val="both"/>
      </w:pPr>
      <w:r>
        <w:t>е) организация и проведение мероприятий (в том числе лотерей, конкурсов, игр), условием участия в которых является приобретение табачных изделий;</w:t>
      </w:r>
    </w:p>
    <w:p w:rsidR="00325282" w:rsidRDefault="00325282" w:rsidP="00325282">
      <w:pPr>
        <w:ind w:left="284" w:hanging="284"/>
        <w:jc w:val="both"/>
      </w:pPr>
      <w:r>
        <w:t>ж) организация и проведение культурных, физкультурных, спортивных и других массовых мероприятий, целью, результатом или вероятным результатом которых является прямое или косвенное побуждение к приобретению табачных изделий и (или) потреблению табака (в том числе организация и проведение массовых мероприятий, в которых табачные изделия установлены в качестве призов);</w:t>
      </w:r>
    </w:p>
    <w:p w:rsidR="00325282" w:rsidRDefault="00325282" w:rsidP="00325282">
      <w:pPr>
        <w:ind w:left="284" w:hanging="284"/>
        <w:jc w:val="both"/>
      </w:pPr>
      <w:proofErr w:type="spellStart"/>
      <w:r>
        <w:t>з</w:t>
      </w:r>
      <w:proofErr w:type="spellEnd"/>
      <w:r>
        <w:t>) использование фирменных наименований, товарных знаков и знаков обслуживания, а также коммерческих обозначений, принадлежащих табачным организациям, при организации и осуществлении благотворительной деятельности;</w:t>
      </w:r>
    </w:p>
    <w:p w:rsidR="00325282" w:rsidRDefault="00325282" w:rsidP="00325282">
      <w:pPr>
        <w:jc w:val="both"/>
      </w:pPr>
      <w:r>
        <w:t>2) спонсорство табака.</w:t>
      </w:r>
    </w:p>
    <w:p w:rsidR="00325282" w:rsidRDefault="00325282" w:rsidP="00325282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работы для проведения Всемирного дня без табака должна включать в себя комплекс мероприятий, в том числе организация и проведение акций соответствующей тематики, проведение круглых столов и тренингов для различных групп населения, проведение уроков, классных часов и родительских собраний, конкурсов, спортивных мероприятий. Положительным моментом является проведение в лечебно-профилактических учреждениях дней открытых дверей с возможностью пройти консультирование по вопросам здорового образа жизни и пройти обучение в школах для желающих бросить курить, а так же проведение медиками бесед, лекций и консультаций в образовательных учреждениях. </w:t>
      </w:r>
    </w:p>
    <w:p w:rsidR="00325282" w:rsidRDefault="00325282" w:rsidP="00325282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Важной составляющей является информирование юридических лиц и индивидуальных предпринимателей о правах и обязанностях в сфере охраны здоровья граждан от воздействия окружающего табачного дыма и последствий потребления табака. В общем виде права и обязанности в соответствии с Федеральным законом от 23.02.2013 № 15-ФЗ «Об охране здоровья граждан от воздействия окружающего табачного дыма и последствий потребления табака» приведены в таблице. </w:t>
      </w:r>
    </w:p>
    <w:p w:rsidR="00325282" w:rsidRDefault="00325282" w:rsidP="00325282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5282" w:rsidRDefault="00325282" w:rsidP="0032528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Права и обязанности юр. лиц и индивидуальных предпринимателей в сфере охраны здоровья граждан от воздействия окружающего табачного дыма и последствий потребления табака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1"/>
        <w:gridCol w:w="8130"/>
      </w:tblGrid>
      <w:tr w:rsidR="00325282" w:rsidTr="00325282"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82" w:rsidRDefault="0032528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Пункт НД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82" w:rsidRDefault="0032528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</w:t>
            </w:r>
          </w:p>
        </w:tc>
      </w:tr>
      <w:tr w:rsidR="00325282" w:rsidTr="003252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82" w:rsidRDefault="0032528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Права индивидуальных предпринимателей и юридических лиц в сфере охраны здоровья граждан от воздействия окружающего табачного дыма и последствий потребления табака</w:t>
            </w:r>
          </w:p>
        </w:tc>
      </w:tr>
      <w:tr w:rsidR="00325282" w:rsidTr="00325282"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82" w:rsidRDefault="003252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5" w:history="1">
              <w:proofErr w:type="spellStart"/>
              <w:r>
                <w:rPr>
                  <w:rStyle w:val="a3"/>
                  <w:sz w:val="22"/>
                  <w:szCs w:val="22"/>
                </w:rPr>
                <w:t>пп</w:t>
              </w:r>
              <w:proofErr w:type="spellEnd"/>
              <w:r>
                <w:rPr>
                  <w:rStyle w:val="a3"/>
                  <w:sz w:val="22"/>
                  <w:szCs w:val="22"/>
                </w:rPr>
                <w:t>. 1 п. 1 ст. 10</w:t>
              </w:r>
            </w:hyperlink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82" w:rsidRDefault="003252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Получать в соответствии с законодательством РФ в органах государственной власти, органах местного самоуправления, органах, уполномоченных осуществлять государственный контроль в сфере охраны здоровья граждан от воздействия окружающего табачного дыма и последствий потребления табака, информацию о мероприятиях, направленных на предотвращение воздействия окружающего табачного дыма и сокращение потребления табака </w:t>
            </w:r>
          </w:p>
        </w:tc>
      </w:tr>
      <w:tr w:rsidR="00325282" w:rsidTr="00325282"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82" w:rsidRDefault="003252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6" w:history="1">
              <w:proofErr w:type="spellStart"/>
              <w:r>
                <w:rPr>
                  <w:rStyle w:val="a3"/>
                  <w:sz w:val="22"/>
                  <w:szCs w:val="22"/>
                </w:rPr>
                <w:t>пп</w:t>
              </w:r>
              <w:proofErr w:type="spellEnd"/>
              <w:r>
                <w:rPr>
                  <w:rStyle w:val="a3"/>
                  <w:sz w:val="22"/>
                  <w:szCs w:val="22"/>
                </w:rPr>
                <w:t xml:space="preserve">. 2 п. 1 ст. </w:t>
              </w:r>
              <w:r>
                <w:rPr>
                  <w:rStyle w:val="a3"/>
                  <w:sz w:val="22"/>
                  <w:szCs w:val="22"/>
                </w:rPr>
                <w:lastRenderedPageBreak/>
                <w:t>10</w:t>
              </w:r>
            </w:hyperlink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82" w:rsidRDefault="003252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Принимать участие в разработке и реализации мероприятий по охране здоровья </w:t>
            </w:r>
            <w:r>
              <w:rPr>
                <w:sz w:val="22"/>
                <w:szCs w:val="22"/>
              </w:rPr>
              <w:lastRenderedPageBreak/>
              <w:t xml:space="preserve">граждан от воздействия окружающего табачного дыма и последствий потребления табака </w:t>
            </w:r>
          </w:p>
        </w:tc>
      </w:tr>
      <w:tr w:rsidR="00325282" w:rsidTr="00325282"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82" w:rsidRDefault="003252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7" w:history="1">
              <w:proofErr w:type="spellStart"/>
              <w:r>
                <w:rPr>
                  <w:rStyle w:val="a3"/>
                  <w:sz w:val="22"/>
                  <w:szCs w:val="22"/>
                </w:rPr>
                <w:t>пп</w:t>
              </w:r>
              <w:proofErr w:type="spellEnd"/>
              <w:r>
                <w:rPr>
                  <w:rStyle w:val="a3"/>
                  <w:sz w:val="22"/>
                  <w:szCs w:val="22"/>
                </w:rPr>
                <w:t>. 3 п. 1 ст. 10</w:t>
              </w:r>
            </w:hyperlink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82" w:rsidRDefault="003252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Устанавливать запрет курения табака на территориях и в помещениях, используемых для осуществления своей деятельности, а также с соблюдением трудового законодательства применять меры стимулирующего характера, направленные на прекращение потребления табака работниками </w:t>
            </w:r>
          </w:p>
        </w:tc>
      </w:tr>
      <w:tr w:rsidR="00325282" w:rsidTr="003252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82" w:rsidRDefault="0032528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Обязанности индивидуальных предпринимателей и юридических лиц в сфере охраны здоровья граждан от воздействия окружающего табачного дыма и последствий потребления табака</w:t>
            </w:r>
          </w:p>
        </w:tc>
      </w:tr>
      <w:tr w:rsidR="00325282" w:rsidTr="00325282"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82" w:rsidRDefault="003252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8" w:history="1">
              <w:proofErr w:type="spellStart"/>
              <w:r>
                <w:rPr>
                  <w:rStyle w:val="a3"/>
                  <w:sz w:val="22"/>
                  <w:szCs w:val="22"/>
                </w:rPr>
                <w:t>пп</w:t>
              </w:r>
              <w:proofErr w:type="spellEnd"/>
              <w:r>
                <w:rPr>
                  <w:rStyle w:val="a3"/>
                  <w:sz w:val="22"/>
                  <w:szCs w:val="22"/>
                </w:rPr>
                <w:t>. 1 п. 2 ст. 10</w:t>
              </w:r>
            </w:hyperlink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82" w:rsidRDefault="003252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Соблюдать нормы законодательства в сфере охраны здоровья граждан от воздействия окружающего табачного дыма и последствий потребления табака</w:t>
            </w:r>
          </w:p>
        </w:tc>
      </w:tr>
      <w:tr w:rsidR="00325282" w:rsidTr="00325282"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82" w:rsidRDefault="003252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9" w:history="1">
              <w:proofErr w:type="spellStart"/>
              <w:r>
                <w:rPr>
                  <w:rStyle w:val="a3"/>
                  <w:sz w:val="22"/>
                  <w:szCs w:val="22"/>
                </w:rPr>
                <w:t>пп</w:t>
              </w:r>
              <w:proofErr w:type="spellEnd"/>
              <w:r>
                <w:rPr>
                  <w:rStyle w:val="a3"/>
                  <w:sz w:val="22"/>
                  <w:szCs w:val="22"/>
                </w:rPr>
                <w:t>. 2 п. 2 ст. 10</w:t>
              </w:r>
            </w:hyperlink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82" w:rsidRDefault="003252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Осуществлять </w:t>
            </w:r>
            <w:proofErr w:type="gramStart"/>
            <w:r>
              <w:rPr>
                <w:sz w:val="22"/>
                <w:szCs w:val="22"/>
              </w:rPr>
              <w:t>контроль за</w:t>
            </w:r>
            <w:proofErr w:type="gramEnd"/>
            <w:r>
              <w:rPr>
                <w:sz w:val="22"/>
                <w:szCs w:val="22"/>
              </w:rPr>
              <w:t xml:space="preserve">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помещениях, используемых для осуществления своей деятельности </w:t>
            </w:r>
          </w:p>
        </w:tc>
      </w:tr>
      <w:tr w:rsidR="00325282" w:rsidTr="00325282"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82" w:rsidRDefault="003252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10" w:history="1">
              <w:proofErr w:type="spellStart"/>
              <w:r>
                <w:rPr>
                  <w:rStyle w:val="a3"/>
                  <w:sz w:val="22"/>
                  <w:szCs w:val="22"/>
                </w:rPr>
                <w:t>пп</w:t>
              </w:r>
              <w:proofErr w:type="spellEnd"/>
              <w:r>
                <w:rPr>
                  <w:rStyle w:val="a3"/>
                  <w:sz w:val="22"/>
                  <w:szCs w:val="22"/>
                </w:rPr>
                <w:t>. 3 п. 2 ст. 10</w:t>
              </w:r>
            </w:hyperlink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82" w:rsidRDefault="003252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Обеспечивать права работников на благоприятную среду в жизнедеятельности без окружающего табачного дыма и охрану их здоровья от воздействия окружающего табачного дыма и последствий потребления табака</w:t>
            </w:r>
          </w:p>
        </w:tc>
      </w:tr>
      <w:tr w:rsidR="00325282" w:rsidTr="00325282"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82" w:rsidRDefault="003252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11" w:history="1">
              <w:proofErr w:type="spellStart"/>
              <w:r>
                <w:rPr>
                  <w:rStyle w:val="a3"/>
                  <w:sz w:val="22"/>
                  <w:szCs w:val="22"/>
                </w:rPr>
                <w:t>пп</w:t>
              </w:r>
              <w:proofErr w:type="spellEnd"/>
              <w:r>
                <w:rPr>
                  <w:rStyle w:val="a3"/>
                  <w:sz w:val="22"/>
                  <w:szCs w:val="22"/>
                </w:rPr>
                <w:t>. 4 п. 2 ст. 10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82" w:rsidRDefault="003252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Предоставлять гражданам информацию о мероприятиях, реализуемых указанными индивидуальными предпринимателями и юридическими лицами и направленных на предотвращение воздействия окружающего табачного дыма и сокращение потребления табака </w:t>
            </w:r>
          </w:p>
        </w:tc>
      </w:tr>
    </w:tbl>
    <w:p w:rsidR="00325282" w:rsidRDefault="00325282" w:rsidP="00325282">
      <w:pPr>
        <w:autoSpaceDE w:val="0"/>
        <w:autoSpaceDN w:val="0"/>
        <w:adjustRightInd w:val="0"/>
        <w:jc w:val="center"/>
      </w:pPr>
    </w:p>
    <w:p w:rsidR="00325282" w:rsidRDefault="00325282" w:rsidP="00325282">
      <w:pPr>
        <w:autoSpaceDE w:val="0"/>
        <w:autoSpaceDN w:val="0"/>
        <w:adjustRightInd w:val="0"/>
        <w:ind w:firstLine="540"/>
        <w:jc w:val="both"/>
      </w:pPr>
      <w:proofErr w:type="gramStart"/>
      <w:r>
        <w:t xml:space="preserve">Следует отметить, что в соответствии со 25 статей Федерального закона от 23.02.2013 №15-ФЗ «Об охране здоровья граждан от воздействия окружающего табачного дыма и последствий потребления табака» вступают в силу с 1 июня 2014 года пункты </w:t>
      </w:r>
      <w:hyperlink r:id="rId12" w:history="1">
        <w:r>
          <w:rPr>
            <w:rStyle w:val="a3"/>
          </w:rPr>
          <w:t>3</w:t>
        </w:r>
      </w:hyperlink>
      <w:r>
        <w:t xml:space="preserve">, </w:t>
      </w:r>
      <w:hyperlink r:id="rId13" w:history="1">
        <w:r>
          <w:rPr>
            <w:rStyle w:val="a3"/>
          </w:rPr>
          <w:t>5</w:t>
        </w:r>
      </w:hyperlink>
      <w:r>
        <w:t xml:space="preserve">, </w:t>
      </w:r>
      <w:hyperlink r:id="rId14" w:history="1">
        <w:r>
          <w:rPr>
            <w:rStyle w:val="a3"/>
          </w:rPr>
          <w:t>6</w:t>
        </w:r>
      </w:hyperlink>
      <w:r>
        <w:t xml:space="preserve"> и </w:t>
      </w:r>
      <w:hyperlink r:id="rId15" w:history="1">
        <w:r>
          <w:rPr>
            <w:rStyle w:val="a3"/>
          </w:rPr>
          <w:t>12 части 1 статьи 12</w:t>
        </w:r>
      </w:hyperlink>
      <w:r>
        <w:t xml:space="preserve">, </w:t>
      </w:r>
      <w:hyperlink r:id="rId16" w:history="1">
        <w:r>
          <w:rPr>
            <w:rStyle w:val="a3"/>
          </w:rPr>
          <w:t>часть 3 статьи 16</w:t>
        </w:r>
      </w:hyperlink>
      <w:r>
        <w:t xml:space="preserve">, </w:t>
      </w:r>
      <w:hyperlink r:id="rId17" w:history="1">
        <w:r>
          <w:rPr>
            <w:rStyle w:val="a3"/>
          </w:rPr>
          <w:t>части 1</w:t>
        </w:r>
      </w:hyperlink>
      <w:r>
        <w:t xml:space="preserve"> - </w:t>
      </w:r>
      <w:hyperlink r:id="rId18" w:history="1">
        <w:r>
          <w:rPr>
            <w:rStyle w:val="a3"/>
          </w:rPr>
          <w:t>5</w:t>
        </w:r>
      </w:hyperlink>
      <w:r>
        <w:t xml:space="preserve">, </w:t>
      </w:r>
      <w:hyperlink r:id="rId19" w:history="1">
        <w:r>
          <w:rPr>
            <w:rStyle w:val="a3"/>
          </w:rPr>
          <w:t>пункт 3 части 7 статьи 19</w:t>
        </w:r>
      </w:hyperlink>
      <w:r>
        <w:t xml:space="preserve"> настоящего Федерального закона</w:t>
      </w:r>
      <w:proofErr w:type="gramEnd"/>
      <w:r>
        <w:t xml:space="preserve">. В частности: с 1 июня 2014 года вводится запрет на курение: </w:t>
      </w:r>
    </w:p>
    <w:p w:rsidR="00325282" w:rsidRDefault="00325282" w:rsidP="00325282">
      <w:pPr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</w:pPr>
      <w:r>
        <w:t>в поездах дальнего следования, на судах, находящихся в дальнем плавании, при оказании услуг по перевозкам пассажиров;</w:t>
      </w:r>
    </w:p>
    <w:p w:rsidR="00325282" w:rsidRDefault="00325282" w:rsidP="00325282">
      <w:pPr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</w:pPr>
      <w:r>
        <w:t>в помещениях, предназначенных для предоставления жилищных услуг, гостиничных услуг, услуг по временному размещению и (или) обеспечению временного проживания;</w:t>
      </w:r>
    </w:p>
    <w:p w:rsidR="00325282" w:rsidRDefault="00325282" w:rsidP="00325282">
      <w:pPr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</w:pPr>
      <w:r>
        <w:t>в помещениях, предназначенных для предоставления бытовых услуг, услуг торговли, общественного питания, помещениях рынков, в нестационарных торговых объектах;</w:t>
      </w:r>
    </w:p>
    <w:p w:rsidR="00325282" w:rsidRDefault="00325282" w:rsidP="00325282">
      <w:pPr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</w:pPr>
      <w:r>
        <w:t xml:space="preserve">на пассажирских платформах, используемых исключительно для посадки в поезда, высадки из поездов пассажиров при их перевозках в пригородном сообщении. </w:t>
      </w:r>
    </w:p>
    <w:p w:rsidR="00325282" w:rsidRDefault="00325282" w:rsidP="00325282">
      <w:pPr>
        <w:autoSpaceDE w:val="0"/>
        <w:autoSpaceDN w:val="0"/>
        <w:adjustRightInd w:val="0"/>
        <w:ind w:firstLine="709"/>
        <w:jc w:val="both"/>
      </w:pPr>
      <w:r>
        <w:t xml:space="preserve">С 1 июня 2014 года розничная торговля табачной продукцией будет осуществляться только в магазинах и павильонах. </w:t>
      </w:r>
      <w:proofErr w:type="gramStart"/>
      <w:r>
        <w:t xml:space="preserve">Под </w:t>
      </w:r>
      <w:r>
        <w:rPr>
          <w:bCs/>
        </w:rPr>
        <w:t>магазином</w:t>
      </w:r>
      <w:r>
        <w:t xml:space="preserve"> понимается здание или его часть, специально оборудованные, предназначенные для продажи товаров и оказания услуг покупателям и обеспеченные торговыми, подсобными, административно-бытовыми помещениями, а также помещениями для приема, хранения товаров и подготовки их к продаже, под </w:t>
      </w:r>
      <w:r>
        <w:rPr>
          <w:bCs/>
        </w:rPr>
        <w:t>павильоном</w:t>
      </w:r>
      <w:r>
        <w:t xml:space="preserve"> понимается строение, имеющее торговый зал и рассчитанное на одно рабочее место или несколько рабочих мест.</w:t>
      </w:r>
      <w:proofErr w:type="gramEnd"/>
      <w:r>
        <w:t xml:space="preserve"> Таким образом, розничная торговля табачной продукцией на ярмарках, выставках, путем развозной и разносной торговли, дистанционным способом продажи, с использованием автоматов и иными способами с 1 июня 2014 года будет запрещена (</w:t>
      </w:r>
      <w:hyperlink r:id="rId20" w:history="1">
        <w:r>
          <w:rPr>
            <w:rStyle w:val="a3"/>
          </w:rPr>
          <w:t>п. п. 1</w:t>
        </w:r>
      </w:hyperlink>
      <w:r>
        <w:t xml:space="preserve"> - </w:t>
      </w:r>
      <w:hyperlink r:id="rId21" w:history="1">
        <w:r>
          <w:rPr>
            <w:rStyle w:val="a3"/>
          </w:rPr>
          <w:t>3 ст. 19</w:t>
        </w:r>
      </w:hyperlink>
      <w:r>
        <w:t xml:space="preserve"> Федерального закона от 23.02.2013 №15-ФЗ).</w:t>
      </w:r>
    </w:p>
    <w:p w:rsidR="00325282" w:rsidRDefault="00325282" w:rsidP="00325282">
      <w:pPr>
        <w:autoSpaceDE w:val="0"/>
        <w:autoSpaceDN w:val="0"/>
        <w:adjustRightInd w:val="0"/>
        <w:ind w:firstLine="709"/>
        <w:jc w:val="both"/>
      </w:pPr>
      <w:r>
        <w:t xml:space="preserve">Кроме того, с 1 июня 2014 года запрещена торговля табачной продукцией с выкладкой и демонстрацией товара в торговом объекте. Информация о реализуемой табачной продукции должна доводиться до сведения покупателей посредством размещения в торговом зале перечня продаваемой табачной продукции (в алфавитном порядке), текст которого выполнен буквами одинакового размера черного цвета на белом фоне с указанием цены продаваемой табачной продукции без использования каких-либо </w:t>
      </w:r>
      <w:r>
        <w:lastRenderedPageBreak/>
        <w:t>графических изображений и рисунков. Демонстрация табачной продукции покупателю в торговом объекте может осуществляться по его требованию после ознакомления с перечнем продаваемой табачной продукции.</w:t>
      </w:r>
    </w:p>
    <w:p w:rsidR="00325282" w:rsidRDefault="00325282" w:rsidP="00325282">
      <w:pPr>
        <w:autoSpaceDE w:val="0"/>
        <w:autoSpaceDN w:val="0"/>
        <w:adjustRightInd w:val="0"/>
        <w:ind w:firstLine="709"/>
        <w:jc w:val="both"/>
      </w:pPr>
      <w:r>
        <w:t>Продолжает действовать запрет на продажу табачной продукции несовершеннолетним. В соответствии Федеральным законом от 23.02.2013 №15-ФЗ в случае возникновения у продавца сомнения по поводу возраста покупателя он обязан потребовать у покупателя документ, удостоверяющий личность и позволяющий установить возраст. Следует отметить, что продавец обязан отказать покупателю в продаже табачной продукции, если в отношении покупателя имеются сомнения в достижении им совершеннолетия, а документ, удостоверяющий личность покупателя и позволяющий установить его возраст, не представлен (в соответствии со ст. 20 Федерального закона от 23.02.2013 №15-ФЗ). Кроме того, в соответствие с данной статьей запрещена продажа табачной продукции несовершеннолетними продавцами.</w:t>
      </w:r>
    </w:p>
    <w:p w:rsidR="00325282" w:rsidRDefault="00325282" w:rsidP="00325282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90B9A" w:rsidRDefault="00790B9A"/>
    <w:sectPr w:rsidR="00790B9A" w:rsidSect="00790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E2BC7"/>
    <w:multiLevelType w:val="hybridMultilevel"/>
    <w:tmpl w:val="792AC2A8"/>
    <w:lvl w:ilvl="0" w:tplc="1382E84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4163345C"/>
    <w:multiLevelType w:val="hybridMultilevel"/>
    <w:tmpl w:val="E32486B0"/>
    <w:lvl w:ilvl="0" w:tplc="1382E840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25282"/>
    <w:rsid w:val="00001C8F"/>
    <w:rsid w:val="00023463"/>
    <w:rsid w:val="00041CE2"/>
    <w:rsid w:val="000C3147"/>
    <w:rsid w:val="00111BAE"/>
    <w:rsid w:val="00120D38"/>
    <w:rsid w:val="001412AE"/>
    <w:rsid w:val="0014796A"/>
    <w:rsid w:val="00156438"/>
    <w:rsid w:val="00164180"/>
    <w:rsid w:val="00164477"/>
    <w:rsid w:val="0018009A"/>
    <w:rsid w:val="001D2D89"/>
    <w:rsid w:val="00210EF2"/>
    <w:rsid w:val="00221753"/>
    <w:rsid w:val="00232B15"/>
    <w:rsid w:val="00291E90"/>
    <w:rsid w:val="002C08C8"/>
    <w:rsid w:val="002E6210"/>
    <w:rsid w:val="002F3E01"/>
    <w:rsid w:val="003025DE"/>
    <w:rsid w:val="00304A2B"/>
    <w:rsid w:val="00310502"/>
    <w:rsid w:val="00325282"/>
    <w:rsid w:val="00332316"/>
    <w:rsid w:val="00347CCB"/>
    <w:rsid w:val="00352002"/>
    <w:rsid w:val="0037068A"/>
    <w:rsid w:val="00377D24"/>
    <w:rsid w:val="003C361B"/>
    <w:rsid w:val="003C656B"/>
    <w:rsid w:val="004032E2"/>
    <w:rsid w:val="004059B4"/>
    <w:rsid w:val="0042509B"/>
    <w:rsid w:val="00480EA7"/>
    <w:rsid w:val="004921A5"/>
    <w:rsid w:val="004D4AAD"/>
    <w:rsid w:val="004F49C0"/>
    <w:rsid w:val="00550DF9"/>
    <w:rsid w:val="005B6F5B"/>
    <w:rsid w:val="005C0969"/>
    <w:rsid w:val="005E06D0"/>
    <w:rsid w:val="006656EA"/>
    <w:rsid w:val="00673CEE"/>
    <w:rsid w:val="0068718C"/>
    <w:rsid w:val="006C5D8A"/>
    <w:rsid w:val="00716143"/>
    <w:rsid w:val="0073493A"/>
    <w:rsid w:val="00790B9A"/>
    <w:rsid w:val="00792874"/>
    <w:rsid w:val="007F6A3C"/>
    <w:rsid w:val="008055B6"/>
    <w:rsid w:val="00843143"/>
    <w:rsid w:val="008B2021"/>
    <w:rsid w:val="008C39C8"/>
    <w:rsid w:val="00902135"/>
    <w:rsid w:val="00930C46"/>
    <w:rsid w:val="00947979"/>
    <w:rsid w:val="00955D0B"/>
    <w:rsid w:val="00957AC5"/>
    <w:rsid w:val="009733EF"/>
    <w:rsid w:val="009816E7"/>
    <w:rsid w:val="00990F00"/>
    <w:rsid w:val="00992A38"/>
    <w:rsid w:val="00993216"/>
    <w:rsid w:val="009E7518"/>
    <w:rsid w:val="009F7A45"/>
    <w:rsid w:val="00A30B53"/>
    <w:rsid w:val="00A65079"/>
    <w:rsid w:val="00A821DC"/>
    <w:rsid w:val="00B20257"/>
    <w:rsid w:val="00B27EC9"/>
    <w:rsid w:val="00B71972"/>
    <w:rsid w:val="00BA1E93"/>
    <w:rsid w:val="00BB34D5"/>
    <w:rsid w:val="00BC2AAC"/>
    <w:rsid w:val="00BE64DD"/>
    <w:rsid w:val="00C03AFD"/>
    <w:rsid w:val="00C6497B"/>
    <w:rsid w:val="00C7365C"/>
    <w:rsid w:val="00C946C1"/>
    <w:rsid w:val="00C9783D"/>
    <w:rsid w:val="00CD0BEF"/>
    <w:rsid w:val="00D00418"/>
    <w:rsid w:val="00D0761D"/>
    <w:rsid w:val="00D14184"/>
    <w:rsid w:val="00D5534E"/>
    <w:rsid w:val="00D579CC"/>
    <w:rsid w:val="00D832D0"/>
    <w:rsid w:val="00D97274"/>
    <w:rsid w:val="00DD039B"/>
    <w:rsid w:val="00DE39B0"/>
    <w:rsid w:val="00DE41D2"/>
    <w:rsid w:val="00DE4CF7"/>
    <w:rsid w:val="00E21509"/>
    <w:rsid w:val="00E64C5F"/>
    <w:rsid w:val="00E70C20"/>
    <w:rsid w:val="00E7156B"/>
    <w:rsid w:val="00E85AED"/>
    <w:rsid w:val="00EE0CBA"/>
    <w:rsid w:val="00EF6C6D"/>
    <w:rsid w:val="00EF70C9"/>
    <w:rsid w:val="00F019DD"/>
    <w:rsid w:val="00F05BC5"/>
    <w:rsid w:val="00F169BB"/>
    <w:rsid w:val="00F2748B"/>
    <w:rsid w:val="00F4067C"/>
    <w:rsid w:val="00F56944"/>
    <w:rsid w:val="00F7345F"/>
    <w:rsid w:val="00F75970"/>
    <w:rsid w:val="00F76FD5"/>
    <w:rsid w:val="00FA7946"/>
    <w:rsid w:val="00FB376A"/>
    <w:rsid w:val="00FC44B4"/>
    <w:rsid w:val="00FC6845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25282"/>
    <w:rPr>
      <w:color w:val="0000FF"/>
      <w:u w:val="single"/>
    </w:rPr>
  </w:style>
  <w:style w:type="paragraph" w:customStyle="1" w:styleId="ConsNormal">
    <w:name w:val="ConsNormal"/>
    <w:rsid w:val="0032528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1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741259521A914A92863A36AFFDCADD649FC5D94E1A60107844533B216CE48D63640E13F2004C8C3D39D" TargetMode="External"/><Relationship Id="rId13" Type="http://schemas.openxmlformats.org/officeDocument/2006/relationships/hyperlink" Target="consultantplus://offline/ref=88E140D64E9FA6DF4568FA2FA2DD65DA45AE121D557687582AABF2010E317B8D6FE8685E63642E3Fp4l4D" TargetMode="External"/><Relationship Id="rId18" Type="http://schemas.openxmlformats.org/officeDocument/2006/relationships/hyperlink" Target="consultantplus://offline/ref=88E140D64E9FA6DF4568FA2FA2DD65DA45AE121D557687582AABF2010E317B8D6FE8685E63642F30p4lA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180A092764D07898A368D4C76D96D1C58B00CB79B2C86EE75F532E592325BF82481B154B36CB574P1uAE" TargetMode="External"/><Relationship Id="rId7" Type="http://schemas.openxmlformats.org/officeDocument/2006/relationships/hyperlink" Target="consultantplus://offline/ref=B6741259521A914A92863A36AFFDCADD649FC5D94E1A60107844533B216CE48D63640E13F2004C8C3D37D" TargetMode="External"/><Relationship Id="rId12" Type="http://schemas.openxmlformats.org/officeDocument/2006/relationships/hyperlink" Target="consultantplus://offline/ref=88E140D64E9FA6DF4568FA2FA2DD65DA45AE121D557687582AABF2010E317B8D6FE8685E63642E3Fp4lAD" TargetMode="External"/><Relationship Id="rId17" Type="http://schemas.openxmlformats.org/officeDocument/2006/relationships/hyperlink" Target="consultantplus://offline/ref=88E140D64E9FA6DF4568FA2FA2DD65DA45AE121D557687582AABF2010E317B8D6FE8685E63642F30p4lED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8E140D64E9FA6DF4568FA2FA2DD65DA45AE121D557687582AABF2010E317B8D6FE8685E63642F32p4lAD" TargetMode="External"/><Relationship Id="rId20" Type="http://schemas.openxmlformats.org/officeDocument/2006/relationships/hyperlink" Target="consultantplus://offline/ref=0180A092764D07898A368D4C76D96D1C58B00CB79B2C86EE75F532E592325BF82481B154B36CB574P1uCE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6741259521A914A92863A36AFFDCADD649FC5D94E1A60107844533B216CE48D63640E13F2004C8C3D34D" TargetMode="External"/><Relationship Id="rId11" Type="http://schemas.openxmlformats.org/officeDocument/2006/relationships/hyperlink" Target="consultantplus://offline/ref=B6741259521A914A92863A36AFFDCADD649FC5D94E1A60107844533B216CE48D63640E13F2004C833D30D" TargetMode="External"/><Relationship Id="rId5" Type="http://schemas.openxmlformats.org/officeDocument/2006/relationships/hyperlink" Target="consultantplus://offline/ref=B6741259521A914A92863A36AFFDCADD649FC5D94E1A60107844533B216CE48D63640E13F2004C8C3D35D" TargetMode="External"/><Relationship Id="rId15" Type="http://schemas.openxmlformats.org/officeDocument/2006/relationships/hyperlink" Target="consultantplus://offline/ref=88E140D64E9FA6DF4568FA2FA2DD65DA45AE121D557687582AABF2010E317B8D6FE8685E63642F36p4lBD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6741259521A914A92863A36AFFDCADD649FC5D94E1A60107844533B216CE48D63640E13F2004C833D31D" TargetMode="External"/><Relationship Id="rId19" Type="http://schemas.openxmlformats.org/officeDocument/2006/relationships/hyperlink" Target="consultantplus://offline/ref=88E140D64E9FA6DF4568FA2FA2DD65DA45AE121D557687582AABF2010E317B8D6FE8685E63642F31p4lF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6741259521A914A92863A36AFFDCADD649FC5D94E1A60107844533B216CE48D63640E13F2004C8C3D38D" TargetMode="External"/><Relationship Id="rId14" Type="http://schemas.openxmlformats.org/officeDocument/2006/relationships/hyperlink" Target="consultantplus://offline/ref=88E140D64E9FA6DF4568FA2FA2DD65DA45AE121D557687582AABF2010E317B8D6FE8685E63642F36p4lD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2506</Words>
  <Characters>14286</Characters>
  <Application>Microsoft Office Word</Application>
  <DocSecurity>0</DocSecurity>
  <Lines>119</Lines>
  <Paragraphs>33</Paragraphs>
  <ScaleCrop>false</ScaleCrop>
  <Company/>
  <LinksUpToDate>false</LinksUpToDate>
  <CharactersWithSpaces>16759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Мезенцев Андрей Николаевич</dc:creator>
  <cp:keywords/>
  <dc:description/>
  <cp:lastModifiedBy>Мезенцев Андрей Николаевич</cp:lastModifiedBy>
  <cp:revision>3</cp:revision>
  <dcterms:created xsi:type="dcterms:W3CDTF">2014-05-28T07:34:00Z</dcterms:created>
  <dcterms:modified xsi:type="dcterms:W3CDTF">2014-05-28T07:38:00Z</dcterms:modified>
</cp:coreProperties>
</file>